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5D63" w:rsidRDefault="00145D63">
      <w:pPr>
        <w:jc w:val="center"/>
        <w:rPr>
          <w:b/>
          <w:bCs/>
          <w:sz w:val="36"/>
          <w:szCs w:val="36"/>
        </w:rPr>
      </w:pPr>
    </w:p>
    <w:p w:rsidR="007D2996" w:rsidRPr="00655DE0" w:rsidRDefault="009F45BF">
      <w:pPr>
        <w:jc w:val="center"/>
        <w:rPr>
          <w:sz w:val="36"/>
          <w:szCs w:val="36"/>
        </w:rPr>
      </w:pPr>
      <w:r w:rsidRPr="00655DE0">
        <w:rPr>
          <w:b/>
          <w:bCs/>
          <w:sz w:val="36"/>
          <w:szCs w:val="36"/>
        </w:rPr>
        <w:t xml:space="preserve">Anlage ANG 16 </w:t>
      </w:r>
    </w:p>
    <w:p w:rsidR="007D2996" w:rsidRPr="00655DE0" w:rsidRDefault="009F45BF">
      <w:pPr>
        <w:jc w:val="center"/>
        <w:rPr>
          <w:sz w:val="36"/>
          <w:szCs w:val="36"/>
        </w:rPr>
      </w:pPr>
      <w:r w:rsidRPr="00655DE0">
        <w:rPr>
          <w:b/>
          <w:bCs/>
          <w:sz w:val="36"/>
          <w:szCs w:val="36"/>
        </w:rPr>
        <w:t>Eigenerklärung zum Nichtvorliegen von Ausschlussgründen nach §§ 123, 124 GWB, 22 LkSG</w:t>
      </w:r>
    </w:p>
    <w:p w:rsidR="007D2996" w:rsidRDefault="009F45BF">
      <w:pPr>
        <w:jc w:val="center"/>
      </w:pPr>
      <w:r>
        <w:rPr>
          <w:b/>
          <w:bCs/>
          <w:i/>
          <w:iCs/>
          <w:sz w:val="20"/>
          <w:szCs w:val="20"/>
        </w:rPr>
        <w:t xml:space="preserve"> </w:t>
      </w:r>
    </w:p>
    <w:p w:rsidR="007D2996" w:rsidRDefault="009F45BF">
      <w:pPr>
        <w:jc w:val="both"/>
      </w:pPr>
      <w:r>
        <w:rPr>
          <w:b/>
          <w:bCs/>
          <w:sz w:val="20"/>
          <w:szCs w:val="20"/>
        </w:rPr>
        <w:t>Hinweis:</w:t>
      </w:r>
      <w:r>
        <w:rPr>
          <w:sz w:val="20"/>
          <w:szCs w:val="20"/>
        </w:rPr>
        <w:t xml:space="preserve"> Vertreter von Unternehmen, die außerhalb der Landesgrenzen der Bundesrepublik Deutschland ihren Geschäftssitz haben, geben die nachfolgenden Erklärungen nach Maßgabe der Rechtsvorschriften des Staates, in dem das Unternehme</w:t>
      </w:r>
      <w:r w:rsidR="004E7C94">
        <w:rPr>
          <w:sz w:val="20"/>
          <w:szCs w:val="20"/>
        </w:rPr>
        <w:t>n ansässig ist, ab. Bei Bieter</w:t>
      </w:r>
      <w:r>
        <w:rPr>
          <w:sz w:val="20"/>
          <w:szCs w:val="20"/>
        </w:rPr>
        <w:t xml:space="preserve">gemeinschaften sind die nachfolgenden Erklärungen von </w:t>
      </w:r>
      <w:r>
        <w:rPr>
          <w:b/>
          <w:bCs/>
          <w:sz w:val="20"/>
          <w:szCs w:val="20"/>
        </w:rPr>
        <w:t>jedem</w:t>
      </w:r>
      <w:r w:rsidR="004E7C94">
        <w:rPr>
          <w:sz w:val="20"/>
          <w:szCs w:val="20"/>
        </w:rPr>
        <w:t xml:space="preserve"> Mitglied der Bieter</w:t>
      </w:r>
      <w:r>
        <w:rPr>
          <w:sz w:val="20"/>
          <w:szCs w:val="20"/>
        </w:rPr>
        <w:t>gemeinschaft gesondert abzugeben.</w:t>
      </w:r>
    </w:p>
    <w:p w:rsidR="007D2996" w:rsidRDefault="009F45BF">
      <w:r>
        <w:rPr>
          <w:b/>
          <w:bCs/>
          <w:sz w:val="20"/>
          <w:szCs w:val="20"/>
        </w:rPr>
        <w:t xml:space="preserve"> </w:t>
      </w:r>
    </w:p>
    <w:p w:rsidR="007D2996" w:rsidRPr="00C653CA" w:rsidRDefault="009F45BF">
      <w:r w:rsidRPr="00C653CA">
        <w:rPr>
          <w:b/>
          <w:bCs/>
        </w:rPr>
        <w:t xml:space="preserve">Name und Anschrift des </w:t>
      </w:r>
      <w:r w:rsidR="00655DE0" w:rsidRPr="00C653CA">
        <w:rPr>
          <w:b/>
          <w:bCs/>
        </w:rPr>
        <w:t>Bieters bzw. des Mitgliedes der Bieter</w:t>
      </w:r>
      <w:r w:rsidRPr="00C653CA">
        <w:rPr>
          <w:b/>
          <w:bCs/>
        </w:rPr>
        <w:t>gemeinschaft:</w:t>
      </w:r>
    </w:p>
    <w:p w:rsidR="007D2996" w:rsidRDefault="009F45BF">
      <w:r>
        <w:rPr>
          <w:b/>
          <w:bCs/>
          <w:sz w:val="20"/>
          <w:szCs w:val="20"/>
        </w:rPr>
        <w:t xml:space="preserve"> </w:t>
      </w:r>
    </w:p>
    <w:p w:rsidR="007D2996" w:rsidRDefault="00A27941">
      <w:sdt>
        <w:sdtPr>
          <w:id w:val="358811803"/>
          <w:showingPlcHdr/>
          <w:text w:multiLine="1"/>
        </w:sdtPr>
        <w:sdtEndPr/>
        <w:sdtContent>
          <w:r w:rsidR="009F45BF">
            <w:rPr>
              <w:color w:val="808080"/>
            </w:rPr>
            <w:t>Klicken oder tippen Sie hier, um Text einzugeben.</w:t>
          </w:r>
        </w:sdtContent>
      </w:sdt>
    </w:p>
    <w:p w:rsidR="007D2996" w:rsidRDefault="009F45BF">
      <w:r>
        <w:rPr>
          <w:b/>
          <w:bCs/>
          <w:sz w:val="20"/>
          <w:szCs w:val="20"/>
        </w:rPr>
        <w:t xml:space="preserve"> </w:t>
      </w:r>
    </w:p>
    <w:p w:rsidR="007D2996" w:rsidRDefault="009F45BF">
      <w:r>
        <w:rPr>
          <w:b/>
          <w:bCs/>
          <w:sz w:val="20"/>
          <w:szCs w:val="20"/>
        </w:rPr>
        <w:t xml:space="preserve"> </w:t>
      </w:r>
    </w:p>
    <w:p w:rsidR="007D2996" w:rsidRDefault="009F45BF">
      <w:pPr>
        <w:jc w:val="both"/>
      </w:pPr>
      <w:r>
        <w:t xml:space="preserve"> </w:t>
      </w:r>
    </w:p>
    <w:p w:rsidR="007D2996" w:rsidRDefault="009F45BF">
      <w:r>
        <w:rPr>
          <w:b/>
          <w:bCs/>
          <w:sz w:val="28"/>
          <w:szCs w:val="28"/>
        </w:rPr>
        <w:t>Ausschlussgründe nach § 123 GWB</w:t>
      </w:r>
    </w:p>
    <w:p w:rsidR="007D2996" w:rsidRDefault="009F45BF">
      <w:pPr>
        <w:jc w:val="both"/>
      </w:pPr>
      <w:r>
        <w:t xml:space="preserve"> </w:t>
      </w:r>
    </w:p>
    <w:p w:rsidR="007D2996" w:rsidRDefault="009F45BF">
      <w:pPr>
        <w:jc w:val="both"/>
      </w:pPr>
      <w:r>
        <w:t>Wir/Ich erkläre(n), dass keine Person, deren Verhalten unserem/meinem Unternehmen zuzurechnen ist, nach den folgenden Tatbeständen rechtskräftig verurteilt oder gegen das Unternehmen eine Geldbuße nach § 30 des Gesetzes über Ordnungswidrigkeiten rechtskräftig festgesetzt worden ist wegen einer Straftat nach:</w:t>
      </w:r>
    </w:p>
    <w:p w:rsidR="007D2996" w:rsidRDefault="009F45BF">
      <w:r>
        <w:t xml:space="preserve"> </w:t>
      </w:r>
    </w:p>
    <w:p w:rsidR="007D2996" w:rsidRDefault="009F45BF" w:rsidP="00145D63">
      <w:pPr>
        <w:ind w:left="284" w:hanging="284"/>
        <w:jc w:val="both"/>
      </w:pPr>
      <w:r>
        <w:t>1.</w:t>
      </w:r>
      <w:r>
        <w:rPr>
          <w:sz w:val="14"/>
          <w:szCs w:val="14"/>
        </w:rPr>
        <w:t xml:space="preserve"> </w:t>
      </w:r>
      <w:r>
        <w:t>§ 129 des Strafgesetzbuchs (Bildung krimineller Vereinigungen), § 129a des Strafgesetzbuchs (Bildung terroristischer Vereinigungen) oder § 129b des Strafgesetzbuchs (Kriminelle und terroristische Vereinigungen im Ausland),</w:t>
      </w:r>
    </w:p>
    <w:p w:rsidR="007D2996" w:rsidRDefault="009F45BF" w:rsidP="00145D63">
      <w:pPr>
        <w:ind w:left="284" w:hanging="284"/>
        <w:jc w:val="both"/>
      </w:pPr>
      <w:r>
        <w:t>2.</w:t>
      </w:r>
      <w:r>
        <w:rPr>
          <w:sz w:val="14"/>
          <w:szCs w:val="14"/>
        </w:rPr>
        <w:t xml:space="preserve"> </w:t>
      </w:r>
      <w: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007D2996" w:rsidRDefault="009F45BF" w:rsidP="00145D63">
      <w:pPr>
        <w:ind w:left="284" w:hanging="284"/>
        <w:jc w:val="both"/>
      </w:pPr>
      <w:r>
        <w:t>3.</w:t>
      </w:r>
      <w:r>
        <w:rPr>
          <w:sz w:val="14"/>
          <w:szCs w:val="14"/>
        </w:rPr>
        <w:t xml:space="preserve"> </w:t>
      </w:r>
      <w:r>
        <w:t>§ 261 des Strafgesetzbuchs (Geldwäsche; Verschleierung unrechtmäßig erlangter Vermögenswerte),</w:t>
      </w:r>
    </w:p>
    <w:p w:rsidR="007D2996" w:rsidRDefault="009F45BF" w:rsidP="00145D63">
      <w:pPr>
        <w:ind w:left="284" w:hanging="284"/>
        <w:jc w:val="both"/>
      </w:pPr>
      <w:r>
        <w:t>4.</w:t>
      </w:r>
      <w:r>
        <w:rPr>
          <w:sz w:val="14"/>
          <w:szCs w:val="14"/>
        </w:rPr>
        <w:t xml:space="preserve"> </w:t>
      </w:r>
      <w:r>
        <w:t>§ 263 des Strafgesetzbuchs (Betrug), soweit sich die Straftat gegen den Haushalt der Europäischen Union oder gegen Haushalte richtet, die von der Europäischen Union oder in ihrem Auftrag verwaltet werden,</w:t>
      </w:r>
    </w:p>
    <w:p w:rsidR="007D2996" w:rsidRDefault="009F45BF" w:rsidP="00145D63">
      <w:pPr>
        <w:ind w:left="284" w:hanging="284"/>
        <w:jc w:val="both"/>
      </w:pPr>
      <w:r>
        <w:lastRenderedPageBreak/>
        <w:t>5.</w:t>
      </w:r>
      <w:r>
        <w:rPr>
          <w:sz w:val="14"/>
          <w:szCs w:val="14"/>
        </w:rPr>
        <w:t xml:space="preserve"> </w:t>
      </w:r>
      <w:r>
        <w:t>§ 264 des Strafgesetzbuchs (Subventionsbetrug), soweit sich die Straftat gegen den Haushalt der Europäischen Union oder gegen Haushalte richtet, die von der Europäischen Union oder in ihrem Auftrag verwaltet werden,</w:t>
      </w:r>
    </w:p>
    <w:p w:rsidR="007D2996" w:rsidRDefault="009F45BF" w:rsidP="00145D63">
      <w:pPr>
        <w:ind w:left="284" w:hanging="284"/>
        <w:jc w:val="both"/>
      </w:pPr>
      <w:r>
        <w:t>6.</w:t>
      </w:r>
      <w:r>
        <w:rPr>
          <w:sz w:val="14"/>
          <w:szCs w:val="14"/>
        </w:rPr>
        <w:t xml:space="preserve"> </w:t>
      </w:r>
      <w:r>
        <w:t>§ 299 des Strafgesetzbuchs (Bestechlichkeit und Bestechung im geschäftlichen Verkehr),</w:t>
      </w:r>
    </w:p>
    <w:p w:rsidR="007D2996" w:rsidRDefault="009F45BF" w:rsidP="00145D63">
      <w:pPr>
        <w:ind w:left="284" w:hanging="284"/>
        <w:jc w:val="both"/>
      </w:pPr>
      <w:r>
        <w:t>7.</w:t>
      </w:r>
      <w:r>
        <w:rPr>
          <w:sz w:val="14"/>
          <w:szCs w:val="14"/>
        </w:rPr>
        <w:t xml:space="preserve"> </w:t>
      </w:r>
      <w:r>
        <w:t>§ 108e des Strafgesetzbuchs (Bestechlichkeit und Bestechung von Mandatsträgern),</w:t>
      </w:r>
    </w:p>
    <w:p w:rsidR="007D2996" w:rsidRDefault="009F45BF" w:rsidP="00145D63">
      <w:pPr>
        <w:ind w:left="284" w:hanging="284"/>
        <w:jc w:val="both"/>
      </w:pPr>
      <w:r>
        <w:t>8.</w:t>
      </w:r>
      <w:r>
        <w:rPr>
          <w:sz w:val="14"/>
          <w:szCs w:val="14"/>
        </w:rPr>
        <w:t xml:space="preserve"> </w:t>
      </w:r>
      <w:r>
        <w:t>den §§ 333 und 334 des Strafgesetzbuchs (Vorteilsgewährung und Bestechung), jeweils auch in Verbindung mit § 335a des Strafgesetzbuchs (Ausländische und internationale Bedienstete),</w:t>
      </w:r>
    </w:p>
    <w:p w:rsidR="007D2996" w:rsidRDefault="009F45BF" w:rsidP="00145D63">
      <w:pPr>
        <w:ind w:left="284" w:hanging="284"/>
        <w:jc w:val="both"/>
      </w:pPr>
      <w:r>
        <w:t>9.</w:t>
      </w:r>
      <w:r>
        <w:rPr>
          <w:sz w:val="14"/>
          <w:szCs w:val="14"/>
        </w:rPr>
        <w:t xml:space="preserve"> </w:t>
      </w:r>
      <w:r>
        <w:t>Artikel 2 § 2 des Gesetzes zur Bekämpfung internationaler Bestechung (Bestechung ausländischer Abgeordneter im Zusammenhang mit internationalem Geschäftsverkehr) oder</w:t>
      </w:r>
    </w:p>
    <w:p w:rsidR="007D2996" w:rsidRDefault="009F45BF" w:rsidP="00145D63">
      <w:pPr>
        <w:ind w:left="284" w:hanging="284"/>
        <w:jc w:val="both"/>
      </w:pPr>
      <w:r>
        <w:t>10.</w:t>
      </w:r>
      <w:r>
        <w:rPr>
          <w:sz w:val="14"/>
          <w:szCs w:val="14"/>
        </w:rPr>
        <w:t xml:space="preserve"> </w:t>
      </w:r>
      <w:r>
        <w:t>den §§ 232, 232a Absatz 1 bis 5, den §§ 232b bis 233a des Strafgesetzbuches (Menschenhandel, Zwangsprostitution, Zwangsarbeit, Ausbeutung der Arbeitskraft, Ausbeutung unter Ausnutzung einer Freiheitsberaubung).</w:t>
      </w:r>
    </w:p>
    <w:p w:rsidR="007D2996" w:rsidRDefault="009F45BF">
      <w:pPr>
        <w:jc w:val="both"/>
      </w:pPr>
      <w:r>
        <w:t xml:space="preserve"> </w:t>
      </w:r>
    </w:p>
    <w:p w:rsidR="007D2996" w:rsidRDefault="009F45BF">
      <w:pPr>
        <w:jc w:val="both"/>
      </w:pPr>
      <w:r>
        <w:t>Uns/mir ist bekannt, dass einer Verurteilung oder Festsetzung einer Geldbuße im vorstehenden Sinne eine Verurteilung oder die Festsetzung einer Geldbuße nach vergleichbaren Vorschriften anderer Staaten gleichstehen.</w:t>
      </w:r>
    </w:p>
    <w:p w:rsidR="007D2996" w:rsidRDefault="009F45BF">
      <w:r>
        <w:rPr>
          <w:b/>
          <w:bCs/>
          <w:sz w:val="28"/>
          <w:szCs w:val="28"/>
        </w:rPr>
        <w:br/>
        <w:t>Ausschlussgründe nach § 124 GWB</w:t>
      </w:r>
    </w:p>
    <w:p w:rsidR="007D2996" w:rsidRDefault="009F45BF">
      <w:r>
        <w:t xml:space="preserve"> </w:t>
      </w:r>
    </w:p>
    <w:p w:rsidR="007D2996" w:rsidRDefault="009F45BF">
      <w:r>
        <w:t>Wir/Ich erkläre(n), dass</w:t>
      </w:r>
    </w:p>
    <w:p w:rsidR="00145D63" w:rsidRDefault="00145D63"/>
    <w:p w:rsidR="007D2996" w:rsidRDefault="009F45BF" w:rsidP="00145D63">
      <w:pPr>
        <w:pStyle w:val="Listenabsatz"/>
        <w:numPr>
          <w:ilvl w:val="0"/>
          <w:numId w:val="2"/>
        </w:numPr>
        <w:jc w:val="both"/>
      </w:pPr>
      <w:r>
        <w:t>unser/mein Unternehmen bei der Ausführung öffentlicher Aufträge nicht nachweislich gegen geltende umwelt-, sozial- oder arbeitsrechtliche Verpflichtungen verstoßen hat,</w:t>
      </w:r>
    </w:p>
    <w:p w:rsidR="007D2996" w:rsidRDefault="009F45BF" w:rsidP="00145D63">
      <w:pPr>
        <w:pStyle w:val="Listenabsatz"/>
        <w:numPr>
          <w:ilvl w:val="0"/>
          <w:numId w:val="2"/>
        </w:numPr>
        <w:jc w:val="both"/>
      </w:pPr>
      <w:r>
        <w:t>unser/mein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rsidR="007D2996" w:rsidRDefault="009F45BF" w:rsidP="00145D63">
      <w:pPr>
        <w:pStyle w:val="Listenabsatz"/>
        <w:numPr>
          <w:ilvl w:val="0"/>
          <w:numId w:val="2"/>
        </w:numPr>
        <w:jc w:val="both"/>
      </w:pPr>
      <w:r>
        <w:t>unser/mein Unternehmen im Rahmen der beruflichen Tätigkeit nicht nachweislich eine schwere Verfehlung begangen hat, durch die die Integrität des Unternehmens infrage gestellt wird,</w:t>
      </w:r>
    </w:p>
    <w:p w:rsidR="007D2996" w:rsidRDefault="009F45BF" w:rsidP="00145D63">
      <w:pPr>
        <w:pStyle w:val="Listenabsatz"/>
        <w:numPr>
          <w:ilvl w:val="0"/>
          <w:numId w:val="2"/>
        </w:numPr>
        <w:jc w:val="both"/>
      </w:pPr>
      <w:r>
        <w:t>dass unser/mein Unternehmen keine Vereinbarungen mit anderen Unternehmen getroffen hat, die eine Verhinderung, Einschränkung oder Verfälschung des Wettbewerbs bezwecken oder bewirken,</w:t>
      </w:r>
    </w:p>
    <w:p w:rsidR="007D2996" w:rsidRDefault="009F45BF" w:rsidP="00145D63">
      <w:pPr>
        <w:pStyle w:val="Listenabsatz"/>
        <w:numPr>
          <w:ilvl w:val="0"/>
          <w:numId w:val="2"/>
        </w:numPr>
        <w:jc w:val="both"/>
      </w:pPr>
      <w:r>
        <w:t xml:space="preserve">kein Interessenkonflikt bei der Durchführung des Vergabeverfahrens besteht, der die Unparteilichkeit und Unabhängigkeit einer für den öffentlichen Auftraggeber </w:t>
      </w:r>
      <w:r>
        <w:lastRenderedPageBreak/>
        <w:t>tätigen Person bei der Durchführung des Vergabeverfahrens beeinträchtigen könnte und der durch andere, weniger einschneidende Maßnahmen nicht wirksam beseitigt werden kann,</w:t>
      </w:r>
    </w:p>
    <w:p w:rsidR="007D2996" w:rsidRDefault="009F45BF" w:rsidP="00145D63">
      <w:pPr>
        <w:pStyle w:val="Listenabsatz"/>
        <w:numPr>
          <w:ilvl w:val="0"/>
          <w:numId w:val="2"/>
        </w:numPr>
        <w:jc w:val="both"/>
      </w:pPr>
      <w:r>
        <w:t>keine Wettbewerbsverzerrung daraus resultiert, dass unser/mein Unternehmen bereits in die Vorbereitung des Vergabeverfahrens einbezogen war, und diese Wettbewerbsverzerrung nicht durch andere, weniger einschneidende Maßnahmen beseitigt werden kann,</w:t>
      </w:r>
    </w:p>
    <w:p w:rsidR="007D2996" w:rsidRDefault="009F45BF" w:rsidP="00145D63">
      <w:pPr>
        <w:pStyle w:val="Listenabsatz"/>
        <w:numPr>
          <w:ilvl w:val="0"/>
          <w:numId w:val="2"/>
        </w:numPr>
        <w:jc w:val="both"/>
      </w:pPr>
      <w:r>
        <w:t>dass unser/mein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rsidR="007D2996" w:rsidRDefault="009F45BF" w:rsidP="00145D63">
      <w:pPr>
        <w:pStyle w:val="Listenabsatz"/>
        <w:numPr>
          <w:ilvl w:val="0"/>
          <w:numId w:val="2"/>
        </w:numPr>
        <w:jc w:val="both"/>
      </w:pPr>
      <w:r>
        <w:t>unser/mein Unternehmen in Bezug auf Ausschlussgründe oder Eignungskriterien keine schwerwiegende Täuschung begangen oder Auskünfte zurückgehalten hat oder nicht in der Lage ist, die erforderlichen Nachweise zu übermitteln, oder unser/mein Unternehmen nicht</w:t>
      </w:r>
    </w:p>
    <w:p w:rsidR="007D2996" w:rsidRDefault="009F45BF" w:rsidP="00145D63">
      <w:pPr>
        <w:ind w:left="453"/>
        <w:jc w:val="both"/>
      </w:pPr>
      <w:r>
        <w:t>a.</w:t>
      </w:r>
      <w:r>
        <w:rPr>
          <w:sz w:val="14"/>
          <w:szCs w:val="14"/>
        </w:rPr>
        <w:t xml:space="preserve"> </w:t>
      </w:r>
      <w:r>
        <w:t>versucht hat, die Entscheidungsfindung des öffentlichen Auftraggebers in unzulässiger Weise zu beeinflussen,</w:t>
      </w:r>
    </w:p>
    <w:p w:rsidR="007D2996" w:rsidRDefault="009F45BF" w:rsidP="00145D63">
      <w:pPr>
        <w:ind w:left="453"/>
        <w:jc w:val="both"/>
      </w:pPr>
      <w:r>
        <w:t>b.</w:t>
      </w:r>
      <w:r>
        <w:rPr>
          <w:sz w:val="14"/>
          <w:szCs w:val="14"/>
        </w:rPr>
        <w:t xml:space="preserve"> </w:t>
      </w:r>
      <w:r>
        <w:t>versucht hat, vertrauliche Informationen zu erhalten, durch die es unzulässige Vorteile beim Vergabeverfahren erlangen könnte, oder</w:t>
      </w:r>
    </w:p>
    <w:p w:rsidR="007D2996" w:rsidRDefault="009F45BF">
      <w:pPr>
        <w:ind w:left="453"/>
        <w:jc w:val="both"/>
      </w:pPr>
      <w:r>
        <w:t>c.</w:t>
      </w:r>
      <w:r>
        <w:rPr>
          <w:sz w:val="14"/>
          <w:szCs w:val="14"/>
        </w:rPr>
        <w:t xml:space="preserve"> </w:t>
      </w:r>
      <w:r>
        <w:t>fahrlässig oder vorsätzlich irreführende Informationen übermittelt hat, die die Vergabeentscheidung des öffentlichen Auftraggebers erheblich beeinflussen könnten, oder versucht hat, solche Informationen zu übermitteln.</w:t>
      </w:r>
    </w:p>
    <w:p w:rsidR="007D2996" w:rsidRDefault="009F45BF">
      <w:pPr>
        <w:pStyle w:val="Listenabsatz"/>
        <w:numPr>
          <w:ilvl w:val="0"/>
          <w:numId w:val="2"/>
        </w:numPr>
        <w:jc w:val="both"/>
      </w:pPr>
      <w:r>
        <w:t>unser/mein Unternehmen seinen Verpflichtungen zur Zahlung von Steuern, Abgaben und Beiträgen zur Sozialversicherung ordnungsgemäß nachgekommen ist.</w:t>
      </w:r>
    </w:p>
    <w:p w:rsidR="007D2996" w:rsidRDefault="009F45BF">
      <w:pPr>
        <w:jc w:val="both"/>
      </w:pPr>
      <w:r>
        <w:t xml:space="preserve"> </w:t>
      </w:r>
    </w:p>
    <w:p w:rsidR="007D2996" w:rsidRDefault="009F45BF">
      <w:pPr>
        <w:jc w:val="both"/>
      </w:pPr>
      <w:r>
        <w:t>Uns/mir ist bekannt, dass das Verhalten einer rechtskräftig verurteilten Person dem Unternehmen zuzurechnen ist, wenn diese Person als für die Leitung des Unternehmens Verantwortlicher gehandelt hat; dazu gehört auch die Überwachung der Geschäftsführung oder die sonstige Ausübung von Kontrollbefugnissen in leitender Stellung.</w:t>
      </w:r>
    </w:p>
    <w:p w:rsidR="007D2996" w:rsidRDefault="009F45BF">
      <w:r>
        <w:t xml:space="preserve"> </w:t>
      </w:r>
    </w:p>
    <w:p w:rsidR="007D2996" w:rsidRDefault="009F45BF" w:rsidP="00145D63">
      <w:pPr>
        <w:jc w:val="both"/>
      </w:pPr>
      <w:r>
        <w:t>Ich bin bzw. wir sind uns darüber bewusst, dass eine wissentliche falsche Angabe der vorstehenden Erklärung den Ausschluss von diesem und ggf. weiteren Aufträgen zur Folge hat. Werden diese Umstände nach Zuschlagserteilung bekannt, besitzt der Auftraggeber ein außerordentliches Kündigungsrecht. Mögliche Schadensersatzforderungen bleiben davon unberührt.</w:t>
      </w:r>
    </w:p>
    <w:p w:rsidR="007D2996" w:rsidRDefault="009F45BF">
      <w:pPr>
        <w:jc w:val="both"/>
      </w:pPr>
      <w:r>
        <w:t xml:space="preserve"> </w:t>
      </w:r>
    </w:p>
    <w:p w:rsidR="00145D63" w:rsidRDefault="009F45BF">
      <w:pPr>
        <w:jc w:val="both"/>
        <w:rPr>
          <w:sz w:val="20"/>
          <w:szCs w:val="20"/>
        </w:rPr>
      </w:pPr>
      <w:r>
        <w:rPr>
          <w:sz w:val="20"/>
          <w:szCs w:val="20"/>
        </w:rPr>
        <w:t xml:space="preserve"> </w:t>
      </w:r>
    </w:p>
    <w:p w:rsidR="00145D63" w:rsidRDefault="00145D63">
      <w:pPr>
        <w:spacing w:before="0" w:after="0"/>
        <w:rPr>
          <w:sz w:val="20"/>
          <w:szCs w:val="20"/>
        </w:rPr>
      </w:pPr>
      <w:r>
        <w:rPr>
          <w:sz w:val="20"/>
          <w:szCs w:val="20"/>
        </w:rPr>
        <w:br w:type="page"/>
      </w:r>
    </w:p>
    <w:p w:rsidR="007D2996" w:rsidRDefault="009F45BF">
      <w:pPr>
        <w:jc w:val="center"/>
      </w:pPr>
      <w:r>
        <w:rPr>
          <w:sz w:val="28"/>
          <w:szCs w:val="28"/>
        </w:rPr>
        <w:t xml:space="preserve"> </w:t>
      </w:r>
    </w:p>
    <w:p w:rsidR="007D2996" w:rsidRPr="00655DE0" w:rsidRDefault="009F45BF">
      <w:pPr>
        <w:jc w:val="center"/>
        <w:rPr>
          <w:sz w:val="36"/>
          <w:szCs w:val="36"/>
        </w:rPr>
      </w:pPr>
      <w:r w:rsidRPr="00655DE0">
        <w:rPr>
          <w:b/>
          <w:bCs/>
          <w:sz w:val="36"/>
          <w:szCs w:val="36"/>
        </w:rPr>
        <w:t>Erklärung zum Vorliegen von Ausschlussgründen</w:t>
      </w:r>
    </w:p>
    <w:p w:rsidR="007D2996" w:rsidRPr="00655DE0" w:rsidRDefault="009F45BF">
      <w:pPr>
        <w:jc w:val="center"/>
        <w:rPr>
          <w:sz w:val="36"/>
          <w:szCs w:val="36"/>
        </w:rPr>
      </w:pPr>
      <w:r w:rsidRPr="00655DE0">
        <w:rPr>
          <w:b/>
          <w:bCs/>
          <w:sz w:val="36"/>
          <w:szCs w:val="36"/>
        </w:rPr>
        <w:t>und zur Selbstreinigung</w:t>
      </w:r>
    </w:p>
    <w:p w:rsidR="007D2996" w:rsidRDefault="009F45BF">
      <w:pPr>
        <w:jc w:val="center"/>
      </w:pPr>
      <w:r>
        <w:rPr>
          <w:b/>
          <w:bCs/>
          <w:sz w:val="28"/>
          <w:szCs w:val="28"/>
        </w:rPr>
        <w:t xml:space="preserve"> </w:t>
      </w:r>
    </w:p>
    <w:p w:rsidR="007D2996" w:rsidRDefault="009F45BF">
      <w:pPr>
        <w:jc w:val="both"/>
      </w:pPr>
      <w:r>
        <w:t xml:space="preserve"> </w:t>
      </w:r>
    </w:p>
    <w:p w:rsidR="007D2996" w:rsidRDefault="00C653CA">
      <w:pPr>
        <w:jc w:val="both"/>
      </w:pPr>
      <w:r>
        <w:rPr>
          <w:color w:val="000000"/>
        </w:rPr>
        <w:fldChar w:fldCharType="begin">
          <w:ffData>
            <w:name w:val="Kontrollkästchen1"/>
            <w:enabled/>
            <w:calcOnExit w:val="0"/>
            <w:checkBox>
              <w:sizeAuto/>
              <w:default w:val="0"/>
            </w:checkBox>
          </w:ffData>
        </w:fldChar>
      </w:r>
      <w:r>
        <w:rPr>
          <w:color w:val="000000"/>
        </w:rPr>
        <w:instrText xml:space="preserve"> FORMCHECKBOX </w:instrText>
      </w:r>
      <w:r w:rsidR="00A27941">
        <w:rPr>
          <w:color w:val="000000"/>
        </w:rPr>
      </w:r>
      <w:r w:rsidR="00A27941">
        <w:rPr>
          <w:color w:val="000000"/>
        </w:rPr>
        <w:fldChar w:fldCharType="separate"/>
      </w:r>
      <w:r>
        <w:rPr>
          <w:color w:val="000000"/>
        </w:rPr>
        <w:fldChar w:fldCharType="end"/>
      </w:r>
      <w:r>
        <w:rPr>
          <w:color w:val="000000"/>
        </w:rPr>
        <w:t xml:space="preserve"> </w:t>
      </w:r>
      <w:r w:rsidR="009F45BF">
        <w:t xml:space="preserve">Wir/Ich bestätige(n), dass </w:t>
      </w:r>
      <w:r w:rsidR="009F45BF">
        <w:rPr>
          <w:b/>
          <w:bCs/>
        </w:rPr>
        <w:t>keiner</w:t>
      </w:r>
      <w:r w:rsidR="009F45BF">
        <w:t xml:space="preserve"> der oben gen</w:t>
      </w:r>
      <w:r w:rsidR="00145D63">
        <w:t>annten Ausschlussgründe nach §§ </w:t>
      </w:r>
      <w:r w:rsidR="009F45BF">
        <w:t>123 und 124 GWB auf unser/mein Unternehmen zutrifft.</w:t>
      </w:r>
    </w:p>
    <w:p w:rsidR="007D2996" w:rsidRDefault="009F45BF">
      <w:pPr>
        <w:jc w:val="both"/>
      </w:pPr>
      <w:r>
        <w:t xml:space="preserve"> </w:t>
      </w:r>
    </w:p>
    <w:p w:rsidR="007D2996" w:rsidRDefault="00C653CA">
      <w:pPr>
        <w:jc w:val="both"/>
      </w:pPr>
      <w:r>
        <w:rPr>
          <w:color w:val="000000"/>
        </w:rPr>
        <w:fldChar w:fldCharType="begin">
          <w:ffData>
            <w:name w:val="Kontrollkästchen1"/>
            <w:enabled/>
            <w:calcOnExit w:val="0"/>
            <w:checkBox>
              <w:sizeAuto/>
              <w:default w:val="0"/>
            </w:checkBox>
          </w:ffData>
        </w:fldChar>
      </w:r>
      <w:r>
        <w:rPr>
          <w:color w:val="000000"/>
        </w:rPr>
        <w:instrText xml:space="preserve"> FORMCHECKBOX </w:instrText>
      </w:r>
      <w:r w:rsidR="00A27941">
        <w:rPr>
          <w:color w:val="000000"/>
        </w:rPr>
      </w:r>
      <w:r w:rsidR="00A27941">
        <w:rPr>
          <w:color w:val="000000"/>
        </w:rPr>
        <w:fldChar w:fldCharType="separate"/>
      </w:r>
      <w:r>
        <w:rPr>
          <w:color w:val="000000"/>
        </w:rPr>
        <w:fldChar w:fldCharType="end"/>
      </w:r>
      <w:r>
        <w:rPr>
          <w:color w:val="000000"/>
        </w:rPr>
        <w:t xml:space="preserve"> </w:t>
      </w:r>
      <w:r w:rsidR="009F45BF">
        <w:t xml:space="preserve">Auf unser/mein Unternehmen </w:t>
      </w:r>
      <w:r w:rsidR="009F45BF">
        <w:rPr>
          <w:b/>
          <w:bCs/>
        </w:rPr>
        <w:t>trifft/treffen</w:t>
      </w:r>
      <w:r w:rsidR="009F45BF">
        <w:t xml:space="preserve"> einer oder mehrere der oben genannten Ausschlussgründe zu. Wir/Ich berufe(n) uns/mich jedoch auf eine erfolgte Selbstreinigung nach § 125 GWB. Die entsprechenden Nachweise, welche die Zuverlässigkeit unseres/meines Unternehmens belegen, sind als separate Anlage beigefügt.</w:t>
      </w:r>
    </w:p>
    <w:p w:rsidR="007D2996" w:rsidRDefault="007D2996"/>
    <w:p w:rsidR="007D2996" w:rsidRPr="00145D63" w:rsidRDefault="009F45BF" w:rsidP="00145D63">
      <w:pPr>
        <w:jc w:val="both"/>
      </w:pPr>
      <w:r>
        <w:t xml:space="preserve"> </w:t>
      </w:r>
      <w:r w:rsidRPr="00655DE0">
        <w:rPr>
          <w:b/>
          <w:bCs/>
          <w:sz w:val="36"/>
          <w:szCs w:val="36"/>
        </w:rPr>
        <w:t xml:space="preserve"> </w:t>
      </w:r>
    </w:p>
    <w:p w:rsidR="007D2996" w:rsidRPr="00655DE0" w:rsidRDefault="009F45BF">
      <w:pPr>
        <w:jc w:val="center"/>
        <w:rPr>
          <w:sz w:val="36"/>
          <w:szCs w:val="36"/>
        </w:rPr>
      </w:pPr>
      <w:r w:rsidRPr="00655DE0">
        <w:rPr>
          <w:b/>
          <w:bCs/>
          <w:sz w:val="36"/>
          <w:szCs w:val="36"/>
        </w:rPr>
        <w:t>Ausschlussgrund nach § 22 LkSG (Lieferkettensorgfaltspflichtengesetz)</w:t>
      </w:r>
    </w:p>
    <w:p w:rsidR="007D2996" w:rsidRDefault="009F45BF">
      <w:pPr>
        <w:jc w:val="center"/>
      </w:pPr>
      <w:r>
        <w:rPr>
          <w:b/>
          <w:bCs/>
          <w:sz w:val="28"/>
          <w:szCs w:val="28"/>
        </w:rPr>
        <w:t xml:space="preserve"> </w:t>
      </w:r>
    </w:p>
    <w:p w:rsidR="007D2996" w:rsidRDefault="009F45BF">
      <w:pPr>
        <w:jc w:val="both"/>
      </w:pPr>
      <w:r>
        <w:t xml:space="preserve"> </w:t>
      </w:r>
    </w:p>
    <w:p w:rsidR="007D2996" w:rsidRDefault="009F45BF">
      <w:pPr>
        <w:jc w:val="both"/>
      </w:pPr>
      <w:r>
        <w:t>Wir/Ich erkläre(n), dass unser/mein Unternehmen nicht wegen eines rechtskräftig festgestellten Verstoßes nach § 24 Abs. 1 LkSG mit einer Geldbuße nach Maßgabe von § 24 Abs. 2 LkSG belegt worden ist.</w:t>
      </w:r>
    </w:p>
    <w:p w:rsidR="007D2996" w:rsidRDefault="009F45BF">
      <w:pPr>
        <w:jc w:val="both"/>
      </w:pPr>
      <w:r>
        <w:t xml:space="preserve"> </w:t>
      </w:r>
    </w:p>
    <w:p w:rsidR="007D2996" w:rsidRDefault="009F45BF">
      <w:pPr>
        <w:jc w:val="both"/>
      </w:pPr>
      <w:r>
        <w:t xml:space="preserve"> </w:t>
      </w:r>
    </w:p>
    <w:p w:rsidR="007D2996" w:rsidRDefault="009F45BF">
      <w:pPr>
        <w:jc w:val="both"/>
      </w:pPr>
      <w:r>
        <w:rPr>
          <w:sz w:val="20"/>
          <w:szCs w:val="20"/>
        </w:rPr>
        <w:t xml:space="preserve"> </w:t>
      </w:r>
    </w:p>
    <w:tbl>
      <w:tblPr>
        <w:tblW w:w="5000" w:type="pct"/>
        <w:tblCellMar>
          <w:top w:w="60" w:type="dxa"/>
          <w:left w:w="60" w:type="dxa"/>
          <w:bottom w:w="60" w:type="dxa"/>
          <w:right w:w="60" w:type="dxa"/>
        </w:tblCellMar>
        <w:tblLook w:val="0000" w:firstRow="0" w:lastRow="0" w:firstColumn="0" w:lastColumn="0" w:noHBand="0" w:noVBand="0"/>
      </w:tblPr>
      <w:tblGrid>
        <w:gridCol w:w="4432"/>
        <w:gridCol w:w="377"/>
        <w:gridCol w:w="4432"/>
      </w:tblGrid>
      <w:tr w:rsidR="007D2996">
        <w:tc>
          <w:tcPr>
            <w:tcW w:w="2350" w:type="pct"/>
            <w:tcBorders>
              <w:top w:val="none" w:sz="0" w:space="0" w:color="FFFFFF"/>
              <w:left w:val="none" w:sz="0" w:space="0" w:color="FFFFFF"/>
              <w:bottom w:val="single" w:sz="4" w:space="0" w:color="auto"/>
              <w:right w:val="none" w:sz="0" w:space="0" w:color="FFFFFF"/>
            </w:tcBorders>
          </w:tcPr>
          <w:sdt>
            <w:sdtPr>
              <w:id w:val="523318093"/>
              <w:showingPlcHdr/>
              <w:text/>
            </w:sdtPr>
            <w:sdtEndPr/>
            <w:sdtContent>
              <w:p w:rsidR="007D2996" w:rsidRDefault="009F45BF">
                <w:r>
                  <w:rPr>
                    <w:color w:val="808080"/>
                  </w:rPr>
                  <w:t>Klicken oder tippen Sie hier, um Text einzugeben.</w:t>
                </w:r>
              </w:p>
            </w:sdtContent>
          </w:sdt>
        </w:tc>
        <w:tc>
          <w:tcPr>
            <w:tcW w:w="200" w:type="pct"/>
            <w:tcBorders>
              <w:top w:val="none" w:sz="0" w:space="0" w:color="FFFFFF"/>
              <w:left w:val="none" w:sz="0" w:space="0" w:color="FFFFFF"/>
              <w:bottom w:val="none" w:sz="0" w:space="0" w:color="FFFFFF"/>
              <w:right w:val="none" w:sz="0" w:space="0" w:color="FFFFFF"/>
            </w:tcBorders>
          </w:tcPr>
          <w:p w:rsidR="007D2996" w:rsidRDefault="007D2996"/>
        </w:tc>
        <w:tc>
          <w:tcPr>
            <w:tcW w:w="2350" w:type="pct"/>
            <w:tcBorders>
              <w:top w:val="none" w:sz="0" w:space="0" w:color="FFFFFF"/>
              <w:left w:val="none" w:sz="0" w:space="0" w:color="FFFFFF"/>
              <w:bottom w:val="single" w:sz="4" w:space="0" w:color="auto"/>
              <w:right w:val="none" w:sz="0" w:space="0" w:color="FFFFFF"/>
            </w:tcBorders>
          </w:tcPr>
          <w:sdt>
            <w:sdtPr>
              <w:id w:val="1527192928"/>
              <w:showingPlcHdr/>
              <w:text/>
            </w:sdtPr>
            <w:sdtEndPr/>
            <w:sdtContent>
              <w:p w:rsidR="007D2996" w:rsidRDefault="009F45BF">
                <w:r>
                  <w:rPr>
                    <w:color w:val="808080"/>
                  </w:rPr>
                  <w:t>Klicken oder tippen Sie hier, um Text einzugeben.</w:t>
                </w:r>
              </w:p>
            </w:sdtContent>
          </w:sdt>
        </w:tc>
      </w:tr>
      <w:tr w:rsidR="007D2996">
        <w:tc>
          <w:tcPr>
            <w:tcW w:w="2350" w:type="pct"/>
            <w:tcBorders>
              <w:top w:val="single" w:sz="4" w:space="0" w:color="auto"/>
              <w:left w:val="none" w:sz="0" w:space="0" w:color="FFFFFF"/>
              <w:bottom w:val="none" w:sz="0" w:space="0" w:color="FFFFFF"/>
              <w:right w:val="none" w:sz="0" w:space="0" w:color="FFFFFF"/>
            </w:tcBorders>
          </w:tcPr>
          <w:p w:rsidR="007D2996" w:rsidRDefault="009F45BF">
            <w:r>
              <w:t>Ort, Datum</w:t>
            </w:r>
          </w:p>
        </w:tc>
        <w:tc>
          <w:tcPr>
            <w:tcW w:w="200" w:type="pct"/>
            <w:tcBorders>
              <w:top w:val="none" w:sz="0" w:space="0" w:color="FFFFFF"/>
              <w:left w:val="none" w:sz="0" w:space="0" w:color="FFFFFF"/>
              <w:bottom w:val="none" w:sz="0" w:space="0" w:color="FFFFFF"/>
              <w:right w:val="none" w:sz="0" w:space="0" w:color="FFFFFF"/>
            </w:tcBorders>
          </w:tcPr>
          <w:p w:rsidR="007D2996" w:rsidRDefault="007D2996"/>
        </w:tc>
        <w:tc>
          <w:tcPr>
            <w:tcW w:w="2350" w:type="pct"/>
            <w:tcBorders>
              <w:top w:val="single" w:sz="4" w:space="0" w:color="auto"/>
              <w:left w:val="none" w:sz="0" w:space="0" w:color="FFFFFF"/>
              <w:bottom w:val="none" w:sz="0" w:space="0" w:color="FFFFFF"/>
              <w:right w:val="none" w:sz="0" w:space="0" w:color="FFFFFF"/>
            </w:tcBorders>
          </w:tcPr>
          <w:p w:rsidR="007D2996" w:rsidRDefault="009F45BF">
            <w:r>
              <w:t>Name des/der Erklärenden</w:t>
            </w:r>
          </w:p>
          <w:p w:rsidR="007D2996" w:rsidRDefault="007D2996"/>
        </w:tc>
      </w:tr>
    </w:tbl>
    <w:p w:rsidR="007D2996" w:rsidRDefault="007D2996"/>
    <w:sectPr w:rsidR="007D2996">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1C1E" w:rsidRDefault="00A31C1E">
      <w:pPr>
        <w:spacing w:before="0" w:after="0"/>
      </w:pPr>
      <w:r>
        <w:separator/>
      </w:r>
    </w:p>
  </w:endnote>
  <w:endnote w:type="continuationSeparator" w:id="0">
    <w:p w:rsidR="00A31C1E" w:rsidRDefault="00A31C1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16058064"/>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rsidR="00C653CA" w:rsidRDefault="00C653CA" w:rsidP="00C653CA">
            <w:pPr>
              <w:pStyle w:val="Fuzeile"/>
              <w:pBdr>
                <w:bottom w:val="single" w:sz="4" w:space="1" w:color="auto"/>
              </w:pBdr>
              <w:jc w:val="right"/>
              <w:rPr>
                <w:sz w:val="20"/>
                <w:szCs w:val="20"/>
              </w:rPr>
            </w:pPr>
          </w:p>
          <w:p w:rsidR="00C653CA" w:rsidRDefault="00C653CA">
            <w:pPr>
              <w:pStyle w:val="Fuzeile"/>
              <w:jc w:val="right"/>
              <w:rPr>
                <w:sz w:val="20"/>
                <w:szCs w:val="20"/>
              </w:rPr>
            </w:pPr>
          </w:p>
          <w:p w:rsidR="00C653CA" w:rsidRPr="00C653CA" w:rsidRDefault="00C653CA" w:rsidP="00C653CA">
            <w:r>
              <w:rPr>
                <w:sz w:val="20"/>
                <w:szCs w:val="20"/>
              </w:rPr>
              <w:t>Anlage ANG 16 - Eigenerklärung zum Nichtvorliegen von Ausschlussgründen</w:t>
            </w:r>
            <w:r>
              <w:rPr>
                <w:sz w:val="20"/>
                <w:szCs w:val="20"/>
              </w:rPr>
              <w:tab/>
            </w:r>
            <w:r>
              <w:rPr>
                <w:sz w:val="20"/>
                <w:szCs w:val="20"/>
              </w:rPr>
              <w:tab/>
            </w:r>
            <w:r w:rsidRPr="00C653CA">
              <w:rPr>
                <w:sz w:val="20"/>
                <w:szCs w:val="20"/>
              </w:rPr>
              <w:t xml:space="preserve">Seite </w:t>
            </w:r>
            <w:r w:rsidRPr="00C653CA">
              <w:rPr>
                <w:b/>
                <w:bCs/>
                <w:sz w:val="20"/>
                <w:szCs w:val="20"/>
              </w:rPr>
              <w:fldChar w:fldCharType="begin"/>
            </w:r>
            <w:r w:rsidRPr="00C653CA">
              <w:rPr>
                <w:b/>
                <w:bCs/>
                <w:sz w:val="20"/>
                <w:szCs w:val="20"/>
              </w:rPr>
              <w:instrText>PAGE</w:instrText>
            </w:r>
            <w:r w:rsidRPr="00C653CA">
              <w:rPr>
                <w:b/>
                <w:bCs/>
                <w:sz w:val="20"/>
                <w:szCs w:val="20"/>
              </w:rPr>
              <w:fldChar w:fldCharType="separate"/>
            </w:r>
            <w:r w:rsidR="00145D63">
              <w:rPr>
                <w:b/>
                <w:bCs/>
                <w:noProof/>
                <w:sz w:val="20"/>
                <w:szCs w:val="20"/>
              </w:rPr>
              <w:t>4</w:t>
            </w:r>
            <w:r w:rsidRPr="00C653CA">
              <w:rPr>
                <w:b/>
                <w:bCs/>
                <w:sz w:val="20"/>
                <w:szCs w:val="20"/>
              </w:rPr>
              <w:fldChar w:fldCharType="end"/>
            </w:r>
            <w:r w:rsidRPr="00C653CA">
              <w:rPr>
                <w:sz w:val="20"/>
                <w:szCs w:val="20"/>
              </w:rPr>
              <w:t xml:space="preserve"> von </w:t>
            </w:r>
            <w:r w:rsidRPr="00C653CA">
              <w:rPr>
                <w:b/>
                <w:bCs/>
                <w:sz w:val="20"/>
                <w:szCs w:val="20"/>
              </w:rPr>
              <w:fldChar w:fldCharType="begin"/>
            </w:r>
            <w:r w:rsidRPr="00C653CA">
              <w:rPr>
                <w:b/>
                <w:bCs/>
                <w:sz w:val="20"/>
                <w:szCs w:val="20"/>
              </w:rPr>
              <w:instrText>NUMPAGES</w:instrText>
            </w:r>
            <w:r w:rsidRPr="00C653CA">
              <w:rPr>
                <w:b/>
                <w:bCs/>
                <w:sz w:val="20"/>
                <w:szCs w:val="20"/>
              </w:rPr>
              <w:fldChar w:fldCharType="separate"/>
            </w:r>
            <w:r w:rsidR="00145D63">
              <w:rPr>
                <w:b/>
                <w:bCs/>
                <w:noProof/>
                <w:sz w:val="20"/>
                <w:szCs w:val="20"/>
              </w:rPr>
              <w:t>4</w:t>
            </w:r>
            <w:r w:rsidRPr="00C653CA">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1C1E" w:rsidRDefault="00A31C1E">
      <w:pPr>
        <w:spacing w:before="0" w:after="0"/>
      </w:pPr>
      <w:r>
        <w:separator/>
      </w:r>
    </w:p>
  </w:footnote>
  <w:footnote w:type="continuationSeparator" w:id="0">
    <w:p w:rsidR="00A31C1E" w:rsidRDefault="00A31C1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996" w:rsidRDefault="009F45BF">
    <w:pPr>
      <w:jc w:val="center"/>
    </w:pPr>
    <w:r>
      <w:t>Offenes Verfahren</w:t>
    </w:r>
    <w:r>
      <w:br/>
      <w:t>„gd.Cloud Beratungs- und Unterstützungsleistungen 2026“</w:t>
    </w:r>
  </w:p>
  <w:p w:rsidR="007D2996" w:rsidRPr="00C653CA" w:rsidRDefault="009F45BF">
    <w:pPr>
      <w:jc w:val="center"/>
      <w:rPr>
        <w:sz w:val="20"/>
        <w:szCs w:val="20"/>
      </w:rPr>
    </w:pPr>
    <w:r>
      <w:t>gd - EU 8/2026</w:t>
    </w:r>
    <w:r>
      <w:br/>
    </w:r>
    <w:r w:rsidRPr="00C653CA">
      <w:rPr>
        <w:sz w:val="20"/>
        <w:szCs w:val="20"/>
      </w:rPr>
      <w:t>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C50F8"/>
    <w:multiLevelType w:val="multilevel"/>
    <w:tmpl w:val="D9E4B44C"/>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F82A70"/>
    <w:multiLevelType w:val="multilevel"/>
    <w:tmpl w:val="41CC93CA"/>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2" w15:restartNumberingAfterBreak="0">
    <w:nsid w:val="19FA452C"/>
    <w:multiLevelType w:val="multilevel"/>
    <w:tmpl w:val="56C43246"/>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3" w15:restartNumberingAfterBreak="0">
    <w:nsid w:val="204D5DE4"/>
    <w:multiLevelType w:val="hybridMultilevel"/>
    <w:tmpl w:val="87FE8DBC"/>
    <w:lvl w:ilvl="0" w:tplc="EB9C7D72">
      <w:start w:val="1"/>
      <w:numFmt w:val="decimal"/>
      <w:lvlText w:val=""/>
      <w:lvlJc w:val="left"/>
      <w:pPr>
        <w:ind w:left="431" w:hanging="360"/>
      </w:pPr>
    </w:lvl>
    <w:lvl w:ilvl="1" w:tplc="1F4CF5BE">
      <w:start w:val="1"/>
      <w:numFmt w:val="decimal"/>
      <w:lvlText w:val=""/>
      <w:lvlJc w:val="left"/>
      <w:pPr>
        <w:ind w:left="863" w:hanging="360"/>
      </w:pPr>
    </w:lvl>
    <w:lvl w:ilvl="2" w:tplc="1B32CF3A">
      <w:start w:val="1"/>
      <w:numFmt w:val="decimal"/>
      <w:lvlText w:val=""/>
      <w:lvlJc w:val="left"/>
      <w:pPr>
        <w:ind w:left="1296" w:hanging="360"/>
      </w:pPr>
    </w:lvl>
    <w:lvl w:ilvl="3" w:tplc="718221BA">
      <w:start w:val="1"/>
      <w:numFmt w:val="decimal"/>
      <w:lvlText w:val=""/>
      <w:lvlJc w:val="left"/>
      <w:pPr>
        <w:ind w:left="1727" w:hanging="360"/>
      </w:pPr>
    </w:lvl>
    <w:lvl w:ilvl="4" w:tplc="40B60812">
      <w:start w:val="1"/>
      <w:numFmt w:val="decimal"/>
      <w:lvlText w:val=""/>
      <w:lvlJc w:val="left"/>
      <w:pPr>
        <w:ind w:left="2160" w:hanging="360"/>
      </w:pPr>
    </w:lvl>
    <w:lvl w:ilvl="5" w:tplc="F650E3C4">
      <w:start w:val="1"/>
      <w:numFmt w:val="decimal"/>
      <w:lvlText w:val=""/>
      <w:lvlJc w:val="left"/>
      <w:pPr>
        <w:ind w:left="2592" w:hanging="360"/>
      </w:pPr>
    </w:lvl>
    <w:lvl w:ilvl="6" w:tplc="895E3F60">
      <w:start w:val="1"/>
      <w:numFmt w:val="decimal"/>
      <w:lvlText w:val=""/>
      <w:lvlJc w:val="left"/>
      <w:pPr>
        <w:ind w:left="3024" w:hanging="360"/>
      </w:pPr>
    </w:lvl>
    <w:lvl w:ilvl="7" w:tplc="CFC8BDE8">
      <w:numFmt w:val="decimal"/>
      <w:lvlText w:val=""/>
      <w:lvlJc w:val="left"/>
    </w:lvl>
    <w:lvl w:ilvl="8" w:tplc="FC9C6ECA">
      <w:numFmt w:val="decimal"/>
      <w:lvlText w:val=""/>
      <w:lvlJc w:val="left"/>
    </w:lvl>
  </w:abstractNum>
  <w:abstractNum w:abstractNumId="4" w15:restartNumberingAfterBreak="0">
    <w:nsid w:val="49F57846"/>
    <w:multiLevelType w:val="multilevel"/>
    <w:tmpl w:val="04D267D0"/>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5" w15:restartNumberingAfterBreak="0">
    <w:nsid w:val="56FF2F3A"/>
    <w:multiLevelType w:val="multilevel"/>
    <w:tmpl w:val="F49A6C3E"/>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617C1CF5"/>
    <w:multiLevelType w:val="hybridMultilevel"/>
    <w:tmpl w:val="110435EE"/>
    <w:lvl w:ilvl="0" w:tplc="56020B82">
      <w:start w:val="1"/>
      <w:numFmt w:val="bullet"/>
      <w:lvlText w:val="●"/>
      <w:lvlJc w:val="left"/>
      <w:pPr>
        <w:ind w:left="431" w:hanging="360"/>
      </w:pPr>
    </w:lvl>
    <w:lvl w:ilvl="1" w:tplc="BFC4698E">
      <w:start w:val="1"/>
      <w:numFmt w:val="bullet"/>
      <w:lvlText w:val="●"/>
      <w:lvlJc w:val="left"/>
      <w:pPr>
        <w:ind w:left="863" w:hanging="360"/>
      </w:pPr>
    </w:lvl>
    <w:lvl w:ilvl="2" w:tplc="F8DEFDD8">
      <w:start w:val="1"/>
      <w:numFmt w:val="bullet"/>
      <w:lvlText w:val="●"/>
      <w:lvlJc w:val="left"/>
      <w:pPr>
        <w:ind w:left="1296" w:hanging="360"/>
      </w:pPr>
    </w:lvl>
    <w:lvl w:ilvl="3" w:tplc="D3D2B3AC">
      <w:start w:val="1"/>
      <w:numFmt w:val="bullet"/>
      <w:lvlText w:val="●"/>
      <w:lvlJc w:val="left"/>
      <w:pPr>
        <w:ind w:left="1727" w:hanging="360"/>
      </w:pPr>
    </w:lvl>
    <w:lvl w:ilvl="4" w:tplc="76F40144">
      <w:start w:val="1"/>
      <w:numFmt w:val="bullet"/>
      <w:lvlText w:val="●"/>
      <w:lvlJc w:val="left"/>
      <w:pPr>
        <w:ind w:left="2160" w:hanging="360"/>
      </w:pPr>
    </w:lvl>
    <w:lvl w:ilvl="5" w:tplc="0798A51C">
      <w:start w:val="1"/>
      <w:numFmt w:val="bullet"/>
      <w:lvlText w:val="●"/>
      <w:lvlJc w:val="left"/>
      <w:pPr>
        <w:ind w:left="2592" w:hanging="360"/>
      </w:pPr>
    </w:lvl>
    <w:lvl w:ilvl="6" w:tplc="C30C2512">
      <w:start w:val="1"/>
      <w:numFmt w:val="bullet"/>
      <w:lvlText w:val="●"/>
      <w:lvlJc w:val="left"/>
      <w:pPr>
        <w:ind w:left="3024" w:hanging="360"/>
      </w:pPr>
    </w:lvl>
    <w:lvl w:ilvl="7" w:tplc="79CE4024">
      <w:numFmt w:val="decimal"/>
      <w:lvlText w:val=""/>
      <w:lvlJc w:val="left"/>
    </w:lvl>
    <w:lvl w:ilvl="8" w:tplc="2F3EBB3A">
      <w:numFmt w:val="decimal"/>
      <w:lvlText w:val=""/>
      <w:lvlJc w:val="left"/>
    </w:lvl>
  </w:abstractNum>
  <w:abstractNum w:abstractNumId="7" w15:restartNumberingAfterBreak="0">
    <w:nsid w:val="721C777C"/>
    <w:multiLevelType w:val="hybridMultilevel"/>
    <w:tmpl w:val="32682ACE"/>
    <w:lvl w:ilvl="0" w:tplc="7D48D16E">
      <w:start w:val="1"/>
      <w:numFmt w:val="bullet"/>
      <w:lvlText w:val="●"/>
      <w:lvlJc w:val="left"/>
      <w:pPr>
        <w:ind w:left="720" w:hanging="360"/>
      </w:pPr>
    </w:lvl>
    <w:lvl w:ilvl="1" w:tplc="FBD6DEBC">
      <w:start w:val="1"/>
      <w:numFmt w:val="bullet"/>
      <w:lvlText w:val="○"/>
      <w:lvlJc w:val="left"/>
      <w:pPr>
        <w:ind w:left="1440" w:hanging="360"/>
      </w:pPr>
    </w:lvl>
    <w:lvl w:ilvl="2" w:tplc="51C4363C">
      <w:start w:val="1"/>
      <w:numFmt w:val="bullet"/>
      <w:lvlText w:val="■"/>
      <w:lvlJc w:val="left"/>
      <w:pPr>
        <w:ind w:left="2160" w:hanging="360"/>
      </w:pPr>
    </w:lvl>
    <w:lvl w:ilvl="3" w:tplc="280A893C">
      <w:start w:val="1"/>
      <w:numFmt w:val="bullet"/>
      <w:lvlText w:val="●"/>
      <w:lvlJc w:val="left"/>
      <w:pPr>
        <w:ind w:left="2880" w:hanging="360"/>
      </w:pPr>
    </w:lvl>
    <w:lvl w:ilvl="4" w:tplc="2FC06404">
      <w:start w:val="1"/>
      <w:numFmt w:val="bullet"/>
      <w:lvlText w:val="○"/>
      <w:lvlJc w:val="left"/>
      <w:pPr>
        <w:ind w:left="3600" w:hanging="360"/>
      </w:pPr>
    </w:lvl>
    <w:lvl w:ilvl="5" w:tplc="65722724">
      <w:start w:val="1"/>
      <w:numFmt w:val="bullet"/>
      <w:lvlText w:val="■"/>
      <w:lvlJc w:val="left"/>
      <w:pPr>
        <w:ind w:left="4320" w:hanging="360"/>
      </w:pPr>
    </w:lvl>
    <w:lvl w:ilvl="6" w:tplc="FE84BC1C">
      <w:start w:val="1"/>
      <w:numFmt w:val="bullet"/>
      <w:lvlText w:val="●"/>
      <w:lvlJc w:val="left"/>
      <w:pPr>
        <w:ind w:left="5040" w:hanging="360"/>
      </w:pPr>
    </w:lvl>
    <w:lvl w:ilvl="7" w:tplc="31B2D01C">
      <w:start w:val="1"/>
      <w:numFmt w:val="bullet"/>
      <w:lvlText w:val="●"/>
      <w:lvlJc w:val="left"/>
      <w:pPr>
        <w:ind w:left="5760" w:hanging="360"/>
      </w:pPr>
    </w:lvl>
    <w:lvl w:ilvl="8" w:tplc="58A8A3EE">
      <w:start w:val="1"/>
      <w:numFmt w:val="bullet"/>
      <w:lvlText w:val="●"/>
      <w:lvlJc w:val="left"/>
      <w:pPr>
        <w:ind w:left="6480" w:hanging="360"/>
      </w:pPr>
    </w:lvl>
  </w:abstractNum>
  <w:num w:numId="1">
    <w:abstractNumId w:val="7"/>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ocumentProtection w:edit="forms" w:enforcement="1" w:cryptProviderType="rsaAES" w:cryptAlgorithmClass="hash" w:cryptAlgorithmType="typeAny" w:cryptAlgorithmSid="14" w:cryptSpinCount="100000" w:hash="VcgzTtkRRtbuJ9YwoHQ7GjGtcVWBmtZ/gVIWcT69SeypA2kabDgSr2TJF1qt9nS358JD4L/XJDTDFhI/rDoBmQ==" w:salt="tjXKyzcJHcPBSj+4d+osZw=="/>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96"/>
    <w:rsid w:val="00145D63"/>
    <w:rsid w:val="004E7C94"/>
    <w:rsid w:val="00655DE0"/>
    <w:rsid w:val="007D2996"/>
    <w:rsid w:val="009F45BF"/>
    <w:rsid w:val="00A27941"/>
    <w:rsid w:val="00A31C1E"/>
    <w:rsid w:val="00C653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9F5C872-625D-4043-B342-7D65EA948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before="48" w:after="120"/>
    </w:pPr>
    <w:rPr>
      <w:rFonts w:ascii="Arial" w:eastAsia="Arial" w:hAnsi="Arial" w:cs="Arial"/>
      <w:sz w:val="24"/>
      <w:szCs w:val="24"/>
    </w:rPr>
  </w:style>
  <w:style w:type="paragraph" w:styleId="berschrift1">
    <w:name w:val="heading 1"/>
    <w:basedOn w:val="Standard"/>
    <w:next w:val="Standard"/>
    <w:uiPriority w:val="9"/>
    <w:qFormat/>
    <w:pPr>
      <w:spacing w:before="480" w:after="240"/>
      <w:outlineLvl w:val="0"/>
    </w:pPr>
    <w:rPr>
      <w:b/>
      <w:bCs/>
      <w:sz w:val="48"/>
      <w:szCs w:val="48"/>
    </w:rPr>
  </w:style>
  <w:style w:type="paragraph" w:styleId="berschrift2">
    <w:name w:val="heading 2"/>
    <w:basedOn w:val="Standard"/>
    <w:next w:val="Standard"/>
    <w:uiPriority w:val="9"/>
    <w:semiHidden/>
    <w:unhideWhenUsed/>
    <w:qFormat/>
    <w:pPr>
      <w:spacing w:before="320" w:after="160"/>
      <w:outlineLvl w:val="1"/>
    </w:pPr>
    <w:rPr>
      <w:b/>
      <w:bCs/>
      <w:sz w:val="32"/>
      <w:szCs w:val="32"/>
    </w:rPr>
  </w:style>
  <w:style w:type="paragraph" w:styleId="berschrift3">
    <w:name w:val="heading 3"/>
    <w:basedOn w:val="Standard"/>
    <w:next w:val="Standard"/>
    <w:uiPriority w:val="9"/>
    <w:semiHidden/>
    <w:unhideWhenUsed/>
    <w:qFormat/>
    <w:pPr>
      <w:spacing w:before="280" w:after="140"/>
      <w:outlineLvl w:val="2"/>
    </w:pPr>
    <w:rPr>
      <w:b/>
      <w:bCs/>
      <w:sz w:val="28"/>
      <w:szCs w:val="28"/>
    </w:rPr>
  </w:style>
  <w:style w:type="paragraph" w:styleId="berschrift4">
    <w:name w:val="heading 4"/>
    <w:basedOn w:val="Standard"/>
    <w:next w:val="Standard"/>
    <w:uiPriority w:val="9"/>
    <w:semiHidden/>
    <w:unhideWhenUsed/>
    <w:qFormat/>
    <w:pPr>
      <w:spacing w:before="240"/>
      <w:outlineLvl w:val="3"/>
    </w:pPr>
    <w:rPr>
      <w:b/>
      <w:bCs/>
    </w:rPr>
  </w:style>
  <w:style w:type="paragraph" w:styleId="berschrift5">
    <w:name w:val="heading 5"/>
    <w:basedOn w:val="Standard"/>
    <w:next w:val="Standard"/>
    <w:uiPriority w:val="9"/>
    <w:semiHidden/>
    <w:unhideWhenUsed/>
    <w:qFormat/>
    <w:pPr>
      <w:spacing w:before="200" w:after="100"/>
      <w:outlineLvl w:val="4"/>
    </w:pPr>
    <w:rPr>
      <w:b/>
      <w:bCs/>
      <w:sz w:val="20"/>
      <w:szCs w:val="20"/>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40" w:line="300" w:lineRule="auto"/>
    </w:pPr>
    <w:rPr>
      <w:color w:val="FFFFFF"/>
      <w:sz w:val="0"/>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sz w:val="24"/>
      <w:szCs w:val="24"/>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1018</Words>
  <Characters>6419</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TCI</dc:creator>
  <cp:lastModifiedBy>TCI</cp:lastModifiedBy>
  <cp:revision>8</cp:revision>
  <dcterms:created xsi:type="dcterms:W3CDTF">2026-05-28T13:03:00Z</dcterms:created>
  <dcterms:modified xsi:type="dcterms:W3CDTF">2026-06-16T15:35:00Z</dcterms:modified>
</cp:coreProperties>
</file>